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06C3" w14:textId="77777777" w:rsidR="0085743B" w:rsidRDefault="0085743B" w:rsidP="007777F0">
      <w:pPr>
        <w:pStyle w:val="Title"/>
      </w:pPr>
    </w:p>
    <w:p w14:paraId="63A9771D" w14:textId="70E08B18" w:rsidR="00FA4D83" w:rsidRPr="0085743B" w:rsidRDefault="00B20EF9" w:rsidP="007777F0">
      <w:pPr>
        <w:pStyle w:val="Title"/>
        <w:rPr>
          <w:rFonts w:ascii="Aptos" w:hAnsi="Aptos"/>
          <w:spacing w:val="-2"/>
        </w:rPr>
      </w:pPr>
      <w:r w:rsidRPr="0085743B">
        <w:rPr>
          <w:rFonts w:ascii="Aptos" w:hAnsi="Aptos"/>
        </w:rPr>
        <w:t>HSA Beneficiary</w:t>
      </w:r>
      <w:r w:rsidRPr="0085743B">
        <w:rPr>
          <w:rFonts w:ascii="Aptos" w:hAnsi="Aptos"/>
          <w:spacing w:val="-3"/>
        </w:rPr>
        <w:t xml:space="preserve"> </w:t>
      </w:r>
      <w:r w:rsidRPr="0085743B">
        <w:rPr>
          <w:rFonts w:ascii="Aptos" w:hAnsi="Aptos"/>
        </w:rPr>
        <w:t>101</w:t>
      </w:r>
      <w:r w:rsidRPr="0085743B">
        <w:rPr>
          <w:rFonts w:ascii="Aptos" w:hAnsi="Aptos"/>
          <w:spacing w:val="-3"/>
        </w:rPr>
        <w:t xml:space="preserve"> </w:t>
      </w:r>
      <w:r w:rsidRPr="0085743B">
        <w:rPr>
          <w:rFonts w:ascii="Aptos" w:hAnsi="Aptos"/>
        </w:rPr>
        <w:t>for</w:t>
      </w:r>
      <w:r w:rsidRPr="0085743B">
        <w:rPr>
          <w:rFonts w:ascii="Aptos" w:hAnsi="Aptos"/>
          <w:spacing w:val="-1"/>
        </w:rPr>
        <w:t xml:space="preserve"> </w:t>
      </w:r>
      <w:r w:rsidRPr="0085743B">
        <w:rPr>
          <w:rFonts w:ascii="Aptos" w:hAnsi="Aptos"/>
          <w:spacing w:val="-2"/>
        </w:rPr>
        <w:t>Participants</w:t>
      </w:r>
    </w:p>
    <w:p w14:paraId="5FC6AFA2" w14:textId="77777777" w:rsidR="007B53E8" w:rsidRPr="0085743B" w:rsidRDefault="007B53E8" w:rsidP="007777F0">
      <w:pPr>
        <w:pStyle w:val="Title"/>
        <w:rPr>
          <w:rFonts w:ascii="Aptos" w:hAnsi="Aptos"/>
        </w:rPr>
      </w:pPr>
    </w:p>
    <w:p w14:paraId="14887DB7" w14:textId="77777777" w:rsidR="00A61CCB" w:rsidRPr="0085743B" w:rsidRDefault="00A61CCB" w:rsidP="007777F0">
      <w:pPr>
        <w:rPr>
          <w:rFonts w:ascii="Aptos" w:hAnsi="Aptos"/>
        </w:rPr>
      </w:pPr>
      <w:r w:rsidRPr="0085743B">
        <w:rPr>
          <w:rFonts w:ascii="Aptos" w:hAnsi="Aptos"/>
        </w:rPr>
        <w:t xml:space="preserve">Have you designated a beneficiary for your HSA?  Did you know that you could?  </w:t>
      </w:r>
    </w:p>
    <w:p w14:paraId="3166B2A2" w14:textId="77777777" w:rsidR="007B53E8" w:rsidRPr="0085743B" w:rsidRDefault="007B53E8" w:rsidP="007777F0">
      <w:pPr>
        <w:rPr>
          <w:rFonts w:ascii="Aptos" w:hAnsi="Aptos"/>
        </w:rPr>
      </w:pPr>
    </w:p>
    <w:p w14:paraId="33A04728" w14:textId="75DB20AD" w:rsidR="00A61CCB" w:rsidRPr="0085743B" w:rsidRDefault="00A61CCB" w:rsidP="007777F0">
      <w:pPr>
        <w:rPr>
          <w:rFonts w:ascii="Aptos" w:hAnsi="Aptos"/>
        </w:rPr>
      </w:pPr>
      <w:r w:rsidRPr="0085743B">
        <w:rPr>
          <w:rFonts w:ascii="Aptos" w:hAnsi="Aptos"/>
        </w:rPr>
        <w:t xml:space="preserve">Upon your death, </w:t>
      </w:r>
      <w:r w:rsidR="003C1286" w:rsidRPr="0085743B">
        <w:rPr>
          <w:rFonts w:ascii="Aptos" w:hAnsi="Aptos"/>
        </w:rPr>
        <w:t>y</w:t>
      </w:r>
      <w:r w:rsidRPr="0085743B">
        <w:rPr>
          <w:rFonts w:ascii="Aptos" w:hAnsi="Aptos"/>
        </w:rPr>
        <w:t>our HSA funds can be used for any qualifying healthcare costs that you incurred up to that date. But what about the remaining unused funds in your account?</w:t>
      </w:r>
    </w:p>
    <w:p w14:paraId="6FD2653C" w14:textId="77777777" w:rsidR="007B53E8" w:rsidRPr="0085743B" w:rsidRDefault="007B53E8" w:rsidP="007777F0">
      <w:pPr>
        <w:rPr>
          <w:rFonts w:ascii="Aptos" w:hAnsi="Aptos"/>
        </w:rPr>
      </w:pPr>
    </w:p>
    <w:p w14:paraId="7D06578C" w14:textId="77777777" w:rsidR="00703A55" w:rsidRPr="0085743B" w:rsidRDefault="00A61CCB" w:rsidP="007777F0">
      <w:pPr>
        <w:rPr>
          <w:rFonts w:ascii="Aptos" w:hAnsi="Aptos"/>
        </w:rPr>
      </w:pPr>
      <w:r w:rsidRPr="0085743B">
        <w:rPr>
          <w:rFonts w:ascii="Aptos" w:hAnsi="Aptos"/>
        </w:rPr>
        <w:t>If you have designated a beneficiary, those remaining funds will be given to that individual, organization</w:t>
      </w:r>
      <w:r w:rsidR="0018299E" w:rsidRPr="0085743B">
        <w:rPr>
          <w:rFonts w:ascii="Aptos" w:hAnsi="Aptos"/>
        </w:rPr>
        <w:t>, trust or estate</w:t>
      </w:r>
      <w:r w:rsidRPr="0085743B">
        <w:rPr>
          <w:rFonts w:ascii="Aptos" w:hAnsi="Aptos"/>
        </w:rPr>
        <w:t>.  There may be some state specific rules regarding beneficiary designations so you should check with your HSA provider for more information.</w:t>
      </w:r>
      <w:r w:rsidR="006B747D" w:rsidRPr="0085743B">
        <w:rPr>
          <w:rFonts w:ascii="Aptos" w:hAnsi="Aptos"/>
        </w:rPr>
        <w:t xml:space="preserve">  There are also possible tax implications for the beneficiary.  </w:t>
      </w:r>
    </w:p>
    <w:p w14:paraId="405512CA" w14:textId="77777777" w:rsidR="00703A55" w:rsidRPr="0085743B" w:rsidRDefault="00703A55" w:rsidP="007777F0">
      <w:pPr>
        <w:rPr>
          <w:rFonts w:ascii="Aptos" w:hAnsi="Aptos"/>
        </w:rPr>
      </w:pPr>
    </w:p>
    <w:p w14:paraId="51D3C5AA" w14:textId="77598520" w:rsidR="006B747D" w:rsidRPr="0085743B" w:rsidRDefault="006B747D" w:rsidP="007777F0">
      <w:pPr>
        <w:rPr>
          <w:rFonts w:ascii="Aptos" w:hAnsi="Aptos"/>
        </w:rPr>
      </w:pPr>
      <w:r w:rsidRPr="0085743B">
        <w:rPr>
          <w:rFonts w:ascii="Aptos" w:hAnsi="Aptos"/>
        </w:rPr>
        <w:t>In general:</w:t>
      </w:r>
    </w:p>
    <w:p w14:paraId="2F445E69" w14:textId="77777777" w:rsidR="007B53E8" w:rsidRPr="0085743B" w:rsidRDefault="007B53E8" w:rsidP="007777F0">
      <w:pPr>
        <w:rPr>
          <w:rFonts w:ascii="Aptos" w:hAnsi="Aptos"/>
        </w:rPr>
      </w:pPr>
    </w:p>
    <w:p w14:paraId="4F2FD9A3" w14:textId="00A997DE" w:rsidR="007B53E8" w:rsidRPr="0085743B" w:rsidRDefault="006B747D" w:rsidP="007777F0">
      <w:pPr>
        <w:rPr>
          <w:rFonts w:ascii="Aptos" w:hAnsi="Aptos"/>
          <w:b/>
          <w:bCs/>
        </w:rPr>
      </w:pPr>
      <w:r w:rsidRPr="0085743B">
        <w:rPr>
          <w:rFonts w:ascii="Aptos" w:hAnsi="Aptos"/>
          <w:b/>
          <w:bCs/>
        </w:rPr>
        <w:t xml:space="preserve">Spouse </w:t>
      </w:r>
      <w:r w:rsidR="007B53E8" w:rsidRPr="0085743B">
        <w:rPr>
          <w:rFonts w:ascii="Aptos" w:hAnsi="Aptos"/>
          <w:b/>
          <w:bCs/>
        </w:rPr>
        <w:t>B</w:t>
      </w:r>
      <w:r w:rsidRPr="0085743B">
        <w:rPr>
          <w:rFonts w:ascii="Aptos" w:hAnsi="Aptos"/>
          <w:b/>
          <w:bCs/>
        </w:rPr>
        <w:t xml:space="preserve">eneficiary </w:t>
      </w:r>
      <w:r w:rsidR="007B53E8" w:rsidRPr="0085743B">
        <w:rPr>
          <w:rFonts w:ascii="Aptos" w:hAnsi="Aptos"/>
          <w:b/>
          <w:bCs/>
        </w:rPr>
        <w:t>D</w:t>
      </w:r>
      <w:r w:rsidRPr="0085743B">
        <w:rPr>
          <w:rFonts w:ascii="Aptos" w:hAnsi="Aptos"/>
          <w:b/>
          <w:bCs/>
        </w:rPr>
        <w:t>esignation</w:t>
      </w:r>
    </w:p>
    <w:p w14:paraId="1CBC63BA" w14:textId="72818D1F" w:rsidR="006B747D" w:rsidRPr="0085743B" w:rsidRDefault="006B747D" w:rsidP="007777F0">
      <w:pPr>
        <w:rPr>
          <w:rFonts w:ascii="Aptos" w:hAnsi="Aptos"/>
        </w:rPr>
      </w:pPr>
      <w:r w:rsidRPr="0085743B">
        <w:rPr>
          <w:rFonts w:ascii="Aptos" w:hAnsi="Aptos"/>
        </w:rPr>
        <w:t>If you designate your spouse as your HSA beneficiary, they will inherit your HSA tax-free.  They can continue to use the HSA for their healthcare needs.</w:t>
      </w:r>
      <w:r w:rsidR="00071D0E" w:rsidRPr="0085743B">
        <w:rPr>
          <w:rFonts w:ascii="Aptos" w:hAnsi="Aptos"/>
        </w:rPr>
        <w:t xml:space="preserve"> Should they withdraw funds for nonqualified healthcare costs, they may be subject to IRS penalties and taxes if younger than 65.</w:t>
      </w:r>
    </w:p>
    <w:p w14:paraId="74D26BA8" w14:textId="77777777" w:rsidR="007B53E8" w:rsidRPr="0085743B" w:rsidRDefault="007B53E8" w:rsidP="007777F0">
      <w:pPr>
        <w:rPr>
          <w:rFonts w:ascii="Aptos" w:hAnsi="Aptos"/>
        </w:rPr>
      </w:pPr>
    </w:p>
    <w:p w14:paraId="0802A08D" w14:textId="097BD374" w:rsidR="007B53E8" w:rsidRPr="0085743B" w:rsidRDefault="006B747D" w:rsidP="007777F0">
      <w:pPr>
        <w:rPr>
          <w:rFonts w:ascii="Aptos" w:hAnsi="Aptos"/>
          <w:b/>
          <w:bCs/>
        </w:rPr>
      </w:pPr>
      <w:r w:rsidRPr="0085743B">
        <w:rPr>
          <w:rFonts w:ascii="Aptos" w:hAnsi="Aptos"/>
          <w:b/>
          <w:bCs/>
        </w:rPr>
        <w:t xml:space="preserve">Non-Spouse </w:t>
      </w:r>
      <w:r w:rsidR="007B53E8" w:rsidRPr="0085743B">
        <w:rPr>
          <w:rFonts w:ascii="Aptos" w:hAnsi="Aptos"/>
          <w:b/>
          <w:bCs/>
        </w:rPr>
        <w:t>B</w:t>
      </w:r>
      <w:r w:rsidRPr="0085743B">
        <w:rPr>
          <w:rFonts w:ascii="Aptos" w:hAnsi="Aptos"/>
          <w:b/>
          <w:bCs/>
        </w:rPr>
        <w:t xml:space="preserve">eneficiary </w:t>
      </w:r>
      <w:r w:rsidR="007B53E8" w:rsidRPr="0085743B">
        <w:rPr>
          <w:rFonts w:ascii="Aptos" w:hAnsi="Aptos"/>
          <w:b/>
          <w:bCs/>
        </w:rPr>
        <w:t>D</w:t>
      </w:r>
      <w:r w:rsidRPr="0085743B">
        <w:rPr>
          <w:rFonts w:ascii="Aptos" w:hAnsi="Aptos"/>
          <w:b/>
          <w:bCs/>
        </w:rPr>
        <w:t>esignation</w:t>
      </w:r>
    </w:p>
    <w:p w14:paraId="3872CE81" w14:textId="6F0FDD43" w:rsidR="006B747D" w:rsidRPr="0085743B" w:rsidRDefault="006B747D" w:rsidP="007777F0">
      <w:pPr>
        <w:rPr>
          <w:rFonts w:ascii="Aptos" w:hAnsi="Aptos"/>
        </w:rPr>
      </w:pPr>
      <w:r w:rsidRPr="0085743B">
        <w:rPr>
          <w:rFonts w:ascii="Aptos" w:hAnsi="Aptos"/>
        </w:rPr>
        <w:t>When your beneficiary is not your spouse, the HSA account must be closed</w:t>
      </w:r>
      <w:r w:rsidR="00B334A2" w:rsidRPr="0085743B">
        <w:rPr>
          <w:rFonts w:ascii="Aptos" w:hAnsi="Aptos"/>
        </w:rPr>
        <w:t xml:space="preserve"> upon your death.</w:t>
      </w:r>
      <w:r w:rsidRPr="0085743B">
        <w:rPr>
          <w:rFonts w:ascii="Aptos" w:hAnsi="Aptos"/>
        </w:rPr>
        <w:t xml:space="preserve"> The beneficiary must withdraw the remaining balance and income tax is assessed on the Fair Market Value of the account</w:t>
      </w:r>
      <w:r w:rsidR="0018299E" w:rsidRPr="0085743B">
        <w:rPr>
          <w:rFonts w:ascii="Aptos" w:hAnsi="Aptos"/>
        </w:rPr>
        <w:t xml:space="preserve"> balance</w:t>
      </w:r>
      <w:r w:rsidRPr="0085743B">
        <w:rPr>
          <w:rFonts w:ascii="Aptos" w:hAnsi="Aptos"/>
        </w:rPr>
        <w:t>.</w:t>
      </w:r>
    </w:p>
    <w:p w14:paraId="37D09852" w14:textId="77777777" w:rsidR="007B53E8" w:rsidRPr="0085743B" w:rsidRDefault="007B53E8" w:rsidP="007777F0">
      <w:pPr>
        <w:rPr>
          <w:rFonts w:ascii="Aptos" w:hAnsi="Aptos"/>
        </w:rPr>
      </w:pPr>
    </w:p>
    <w:p w14:paraId="6619A7F5" w14:textId="1A88EC32" w:rsidR="007B53E8" w:rsidRPr="0085743B" w:rsidRDefault="007B53E8" w:rsidP="007777F0">
      <w:pPr>
        <w:rPr>
          <w:rFonts w:ascii="Aptos" w:hAnsi="Aptos"/>
          <w:b/>
          <w:bCs/>
        </w:rPr>
      </w:pPr>
      <w:r w:rsidRPr="0085743B">
        <w:rPr>
          <w:rFonts w:ascii="Aptos" w:hAnsi="Aptos"/>
          <w:b/>
          <w:bCs/>
        </w:rPr>
        <w:t>Multiple Beneficiary Designations</w:t>
      </w:r>
    </w:p>
    <w:p w14:paraId="14E43BAD" w14:textId="2B6F2594" w:rsidR="006B747D" w:rsidRPr="0085743B" w:rsidRDefault="00B334A2" w:rsidP="007777F0">
      <w:pPr>
        <w:rPr>
          <w:rFonts w:ascii="Aptos" w:hAnsi="Aptos"/>
        </w:rPr>
      </w:pPr>
      <w:r w:rsidRPr="0085743B">
        <w:rPr>
          <w:rFonts w:ascii="Aptos" w:hAnsi="Aptos"/>
        </w:rPr>
        <w:t xml:space="preserve">You can also designate more than one beneficiary. </w:t>
      </w:r>
      <w:r w:rsidR="00071D0E" w:rsidRPr="0085743B">
        <w:rPr>
          <w:rFonts w:ascii="Aptos" w:hAnsi="Aptos"/>
        </w:rPr>
        <w:t xml:space="preserve">Primary beneficiaries are the first individuals who would receive </w:t>
      </w:r>
      <w:r w:rsidRPr="0085743B">
        <w:rPr>
          <w:rFonts w:ascii="Aptos" w:hAnsi="Aptos"/>
        </w:rPr>
        <w:t xml:space="preserve">the funds.  </w:t>
      </w:r>
      <w:r w:rsidR="003C1286" w:rsidRPr="0085743B">
        <w:rPr>
          <w:rFonts w:ascii="Aptos" w:hAnsi="Aptos"/>
        </w:rPr>
        <w:t>C</w:t>
      </w:r>
      <w:r w:rsidRPr="0085743B">
        <w:rPr>
          <w:rFonts w:ascii="Aptos" w:hAnsi="Aptos"/>
        </w:rPr>
        <w:t>ontingent beneficiaries would receive the funds if the primary beneficiary had passed away or could not be located. If you designate multiple primary or contingent beneficiaries, you allocate a percentage to each that in total adds up to 100%.</w:t>
      </w:r>
    </w:p>
    <w:p w14:paraId="6FB2676E" w14:textId="77777777" w:rsidR="007B53E8" w:rsidRPr="0085743B" w:rsidRDefault="007B53E8" w:rsidP="007777F0">
      <w:pPr>
        <w:rPr>
          <w:rFonts w:ascii="Aptos" w:hAnsi="Aptos"/>
        </w:rPr>
      </w:pPr>
    </w:p>
    <w:p w14:paraId="1518C18F" w14:textId="2070049B" w:rsidR="007B53E8" w:rsidRPr="0085743B" w:rsidRDefault="007B53E8" w:rsidP="007777F0">
      <w:pPr>
        <w:rPr>
          <w:rFonts w:ascii="Aptos" w:hAnsi="Aptos"/>
          <w:b/>
          <w:bCs/>
        </w:rPr>
      </w:pPr>
      <w:r w:rsidRPr="0085743B">
        <w:rPr>
          <w:rFonts w:ascii="Aptos" w:hAnsi="Aptos"/>
          <w:b/>
          <w:bCs/>
        </w:rPr>
        <w:t>No Beneficiary Designation</w:t>
      </w:r>
    </w:p>
    <w:p w14:paraId="2A76F68E" w14:textId="38065B0B" w:rsidR="007B53E8" w:rsidRPr="0085743B" w:rsidRDefault="00B334A2" w:rsidP="007777F0">
      <w:pPr>
        <w:rPr>
          <w:rFonts w:ascii="Aptos" w:hAnsi="Aptos"/>
        </w:rPr>
      </w:pPr>
      <w:r w:rsidRPr="0085743B">
        <w:rPr>
          <w:rFonts w:ascii="Aptos" w:hAnsi="Aptos"/>
        </w:rPr>
        <w:t xml:space="preserve">What if </w:t>
      </w:r>
      <w:r w:rsidR="007B53E8" w:rsidRPr="0085743B">
        <w:rPr>
          <w:rFonts w:ascii="Aptos" w:hAnsi="Aptos"/>
        </w:rPr>
        <w:t>no beneficiary</w:t>
      </w:r>
      <w:r w:rsidRPr="0085743B">
        <w:rPr>
          <w:rFonts w:ascii="Aptos" w:hAnsi="Aptos"/>
        </w:rPr>
        <w:t xml:space="preserve"> is designated? Your HSA provider may have specific rules that </w:t>
      </w:r>
      <w:r w:rsidR="00760DFE" w:rsidRPr="0085743B">
        <w:rPr>
          <w:rFonts w:ascii="Aptos" w:hAnsi="Aptos"/>
        </w:rPr>
        <w:t>apply,</w:t>
      </w:r>
      <w:r w:rsidRPr="0085743B">
        <w:rPr>
          <w:rFonts w:ascii="Aptos" w:hAnsi="Aptos"/>
        </w:rPr>
        <w:t xml:space="preserve"> or your </w:t>
      </w:r>
      <w:r w:rsidR="003C1286" w:rsidRPr="0085743B">
        <w:rPr>
          <w:rFonts w:ascii="Aptos" w:hAnsi="Aptos"/>
        </w:rPr>
        <w:t>employer</w:t>
      </w:r>
      <w:r w:rsidRPr="0085743B">
        <w:rPr>
          <w:rFonts w:ascii="Aptos" w:hAnsi="Aptos"/>
        </w:rPr>
        <w:t>’s plan document may</w:t>
      </w:r>
      <w:r w:rsidR="00760DFE" w:rsidRPr="0085743B">
        <w:rPr>
          <w:rFonts w:ascii="Aptos" w:hAnsi="Aptos"/>
        </w:rPr>
        <w:t xml:space="preserve"> state how a beneficiary will be determined. Your estate may ultimately be named as the beneficiary, or the account funds may go to probate for the probate court to determine how to disburse. </w:t>
      </w:r>
      <w:r w:rsidR="007B53E8" w:rsidRPr="0085743B">
        <w:rPr>
          <w:rFonts w:ascii="Aptos" w:hAnsi="Aptos"/>
        </w:rPr>
        <w:t xml:space="preserve">  </w:t>
      </w:r>
    </w:p>
    <w:p w14:paraId="39F8C698" w14:textId="77777777" w:rsidR="007B53E8" w:rsidRPr="0085743B" w:rsidRDefault="007B53E8" w:rsidP="007777F0">
      <w:pPr>
        <w:rPr>
          <w:rFonts w:ascii="Aptos" w:hAnsi="Aptos"/>
        </w:rPr>
      </w:pPr>
    </w:p>
    <w:p w14:paraId="17DA9807" w14:textId="77777777" w:rsidR="0085743B" w:rsidRPr="0085743B" w:rsidRDefault="0085743B" w:rsidP="007777F0">
      <w:pPr>
        <w:rPr>
          <w:rFonts w:ascii="Aptos" w:hAnsi="Aptos"/>
        </w:rPr>
      </w:pPr>
    </w:p>
    <w:p w14:paraId="323BCB1C" w14:textId="77777777" w:rsidR="00CE5A52" w:rsidRDefault="00CE5A52" w:rsidP="007777F0">
      <w:pPr>
        <w:rPr>
          <w:rFonts w:ascii="Aptos" w:hAnsi="Aptos"/>
        </w:rPr>
      </w:pPr>
    </w:p>
    <w:p w14:paraId="02BD0ABD" w14:textId="77777777" w:rsidR="003C52E6" w:rsidRDefault="003C52E6" w:rsidP="007777F0">
      <w:pPr>
        <w:rPr>
          <w:rFonts w:ascii="Aptos" w:hAnsi="Aptos"/>
        </w:rPr>
      </w:pPr>
    </w:p>
    <w:p w14:paraId="3EABC15F" w14:textId="77777777" w:rsidR="003C52E6" w:rsidRDefault="003C52E6" w:rsidP="007777F0">
      <w:pPr>
        <w:rPr>
          <w:rFonts w:ascii="Aptos" w:hAnsi="Aptos"/>
        </w:rPr>
      </w:pPr>
    </w:p>
    <w:p w14:paraId="777C18AC" w14:textId="77777777" w:rsidR="003C52E6" w:rsidRDefault="003C52E6" w:rsidP="007777F0">
      <w:pPr>
        <w:rPr>
          <w:rFonts w:ascii="Aptos" w:hAnsi="Aptos"/>
        </w:rPr>
      </w:pPr>
    </w:p>
    <w:p w14:paraId="5926E0AF" w14:textId="5E261EE5" w:rsidR="007777F0" w:rsidRPr="0085743B" w:rsidRDefault="00760DFE" w:rsidP="007777F0">
      <w:pPr>
        <w:rPr>
          <w:rFonts w:ascii="Aptos" w:hAnsi="Aptos"/>
        </w:rPr>
      </w:pPr>
      <w:r w:rsidRPr="0085743B">
        <w:rPr>
          <w:rFonts w:ascii="Aptos" w:hAnsi="Aptos"/>
        </w:rPr>
        <w:t xml:space="preserve">To avoid this type of indecision, designating a beneficiary upfront protects your wishes. </w:t>
      </w:r>
      <w:r w:rsidR="007B53E8" w:rsidRPr="0085743B">
        <w:rPr>
          <w:rFonts w:ascii="Aptos" w:hAnsi="Aptos"/>
        </w:rPr>
        <w:t xml:space="preserve">Beneficiaries can avoid the time and expense of the probate process. You are determining who the recipients are and not a plan document or a vendor!  </w:t>
      </w:r>
    </w:p>
    <w:p w14:paraId="18E6B118" w14:textId="77777777" w:rsidR="007777F0" w:rsidRPr="0085743B" w:rsidRDefault="007777F0" w:rsidP="007777F0">
      <w:pPr>
        <w:rPr>
          <w:rFonts w:ascii="Aptos" w:hAnsi="Aptos"/>
        </w:rPr>
      </w:pPr>
    </w:p>
    <w:p w14:paraId="205799F4" w14:textId="43867942" w:rsidR="007B53E8" w:rsidRPr="0085743B" w:rsidRDefault="007B53E8" w:rsidP="007777F0">
      <w:pPr>
        <w:rPr>
          <w:rFonts w:ascii="Aptos" w:hAnsi="Aptos"/>
          <w:b/>
          <w:bCs/>
        </w:rPr>
      </w:pPr>
      <w:r w:rsidRPr="0085743B">
        <w:rPr>
          <w:rFonts w:ascii="Aptos" w:hAnsi="Aptos"/>
          <w:b/>
          <w:bCs/>
        </w:rPr>
        <w:t>Changing Beneficiaries</w:t>
      </w:r>
    </w:p>
    <w:p w14:paraId="654FF23C" w14:textId="2A370252" w:rsidR="00760DFE" w:rsidRPr="0085743B" w:rsidRDefault="00760DFE" w:rsidP="007777F0">
      <w:pPr>
        <w:rPr>
          <w:rFonts w:ascii="Aptos" w:hAnsi="Aptos"/>
        </w:rPr>
      </w:pPr>
      <w:r w:rsidRPr="0085743B">
        <w:rPr>
          <w:rFonts w:ascii="Aptos" w:hAnsi="Aptos"/>
        </w:rPr>
        <w:t>You can change your beneficiary designations at any time.</w:t>
      </w:r>
      <w:r w:rsidR="005D2174" w:rsidRPr="0085743B">
        <w:rPr>
          <w:rFonts w:ascii="Aptos" w:hAnsi="Aptos"/>
        </w:rPr>
        <w:t xml:space="preserve"> A good time to review your beneficiary designations is during </w:t>
      </w:r>
      <w:r w:rsidR="003C1286" w:rsidRPr="0085743B">
        <w:rPr>
          <w:rFonts w:ascii="Aptos" w:hAnsi="Aptos"/>
        </w:rPr>
        <w:t>a</w:t>
      </w:r>
      <w:r w:rsidR="005D2174" w:rsidRPr="0085743B">
        <w:rPr>
          <w:rFonts w:ascii="Aptos" w:hAnsi="Aptos"/>
        </w:rPr>
        <w:t xml:space="preserve">nnual </w:t>
      </w:r>
      <w:r w:rsidR="003C1286" w:rsidRPr="0085743B">
        <w:rPr>
          <w:rFonts w:ascii="Aptos" w:hAnsi="Aptos"/>
        </w:rPr>
        <w:t>o</w:t>
      </w:r>
      <w:r w:rsidR="005D2174" w:rsidRPr="0085743B">
        <w:rPr>
          <w:rFonts w:ascii="Aptos" w:hAnsi="Aptos"/>
        </w:rPr>
        <w:t xml:space="preserve">pen </w:t>
      </w:r>
      <w:r w:rsidR="003C1286" w:rsidRPr="0085743B">
        <w:rPr>
          <w:rFonts w:ascii="Aptos" w:hAnsi="Aptos"/>
        </w:rPr>
        <w:t>e</w:t>
      </w:r>
      <w:r w:rsidR="005D2174" w:rsidRPr="0085743B">
        <w:rPr>
          <w:rFonts w:ascii="Aptos" w:hAnsi="Aptos"/>
        </w:rPr>
        <w:t>nrollment or after a major life event – marriage</w:t>
      </w:r>
      <w:r w:rsidR="003C1286" w:rsidRPr="0085743B">
        <w:rPr>
          <w:rFonts w:ascii="Aptos" w:hAnsi="Aptos"/>
        </w:rPr>
        <w:t>,</w:t>
      </w:r>
      <w:r w:rsidR="005D2174" w:rsidRPr="0085743B">
        <w:rPr>
          <w:rFonts w:ascii="Aptos" w:hAnsi="Aptos"/>
        </w:rPr>
        <w:t xml:space="preserve"> divorce</w:t>
      </w:r>
      <w:r w:rsidR="003C1286" w:rsidRPr="0085743B">
        <w:rPr>
          <w:rFonts w:ascii="Aptos" w:hAnsi="Aptos"/>
        </w:rPr>
        <w:t xml:space="preserve">, </w:t>
      </w:r>
      <w:r w:rsidR="005D2174" w:rsidRPr="0085743B">
        <w:rPr>
          <w:rFonts w:ascii="Aptos" w:hAnsi="Aptos"/>
        </w:rPr>
        <w:t>addition of a child</w:t>
      </w:r>
      <w:r w:rsidR="003C1286" w:rsidRPr="0085743B">
        <w:rPr>
          <w:rFonts w:ascii="Aptos" w:hAnsi="Aptos"/>
        </w:rPr>
        <w:t xml:space="preserve">, </w:t>
      </w:r>
      <w:r w:rsidR="005D2174" w:rsidRPr="0085743B">
        <w:rPr>
          <w:rFonts w:ascii="Aptos" w:hAnsi="Aptos"/>
        </w:rPr>
        <w:t>etc.</w:t>
      </w:r>
    </w:p>
    <w:p w14:paraId="3E3B34A0" w14:textId="77777777" w:rsidR="007B53E8" w:rsidRPr="0085743B" w:rsidRDefault="007B53E8" w:rsidP="007777F0">
      <w:pPr>
        <w:rPr>
          <w:rFonts w:ascii="Aptos" w:hAnsi="Aptos"/>
        </w:rPr>
      </w:pPr>
    </w:p>
    <w:p w14:paraId="498B5585" w14:textId="252277F8" w:rsidR="007B53E8" w:rsidRPr="0085743B" w:rsidRDefault="007B53E8" w:rsidP="007777F0">
      <w:pPr>
        <w:rPr>
          <w:rFonts w:ascii="Aptos" w:hAnsi="Aptos"/>
          <w:b/>
          <w:bCs/>
        </w:rPr>
      </w:pPr>
      <w:r w:rsidRPr="0085743B">
        <w:rPr>
          <w:rFonts w:ascii="Aptos" w:hAnsi="Aptos"/>
          <w:b/>
          <w:bCs/>
        </w:rPr>
        <w:t>Beneficiaries for Other Benefits</w:t>
      </w:r>
    </w:p>
    <w:p w14:paraId="47799962" w14:textId="207FDEDF" w:rsidR="007B53E8" w:rsidRPr="0085743B" w:rsidRDefault="002B096C" w:rsidP="007777F0">
      <w:pPr>
        <w:rPr>
          <w:rFonts w:ascii="Aptos" w:hAnsi="Aptos"/>
        </w:rPr>
      </w:pPr>
      <w:r w:rsidRPr="0085743B">
        <w:rPr>
          <w:rFonts w:ascii="Aptos" w:hAnsi="Aptos"/>
        </w:rPr>
        <w:t>Don’t</w:t>
      </w:r>
      <w:r w:rsidR="00760DFE" w:rsidRPr="0085743B">
        <w:rPr>
          <w:rFonts w:ascii="Aptos" w:hAnsi="Aptos"/>
        </w:rPr>
        <w:t xml:space="preserve"> forget to designate beneficiaries for any life insurance or retirement accounts that you may have</w:t>
      </w:r>
      <w:r w:rsidR="005D2174" w:rsidRPr="0085743B">
        <w:rPr>
          <w:rFonts w:ascii="Aptos" w:hAnsi="Aptos"/>
        </w:rPr>
        <w:t xml:space="preserve"> – 401(k)</w:t>
      </w:r>
      <w:r w:rsidR="003C1286" w:rsidRPr="0085743B">
        <w:rPr>
          <w:rFonts w:ascii="Aptos" w:hAnsi="Aptos"/>
        </w:rPr>
        <w:t>,</w:t>
      </w:r>
      <w:r w:rsidR="005D2174" w:rsidRPr="0085743B">
        <w:rPr>
          <w:rFonts w:ascii="Aptos" w:hAnsi="Aptos"/>
        </w:rPr>
        <w:t xml:space="preserve"> 403(b)</w:t>
      </w:r>
      <w:r w:rsidR="003C1286" w:rsidRPr="0085743B">
        <w:rPr>
          <w:rFonts w:ascii="Aptos" w:hAnsi="Aptos"/>
        </w:rPr>
        <w:t xml:space="preserve">, </w:t>
      </w:r>
      <w:r w:rsidR="005D2174" w:rsidRPr="0085743B">
        <w:rPr>
          <w:rFonts w:ascii="Aptos" w:hAnsi="Aptos"/>
        </w:rPr>
        <w:t>pension</w:t>
      </w:r>
      <w:r w:rsidR="003C1286" w:rsidRPr="0085743B">
        <w:rPr>
          <w:rFonts w:ascii="Aptos" w:hAnsi="Aptos"/>
        </w:rPr>
        <w:t xml:space="preserve">, </w:t>
      </w:r>
      <w:r w:rsidR="005D2174" w:rsidRPr="0085743B">
        <w:rPr>
          <w:rFonts w:ascii="Aptos" w:hAnsi="Aptos"/>
        </w:rPr>
        <w:t xml:space="preserve">etc. </w:t>
      </w:r>
      <w:r w:rsidRPr="0085743B">
        <w:rPr>
          <w:rFonts w:ascii="Aptos" w:hAnsi="Aptos"/>
        </w:rPr>
        <w:t>as well.</w:t>
      </w:r>
      <w:r w:rsidR="005D2174" w:rsidRPr="0085743B">
        <w:rPr>
          <w:rFonts w:ascii="Aptos" w:hAnsi="Aptos"/>
        </w:rPr>
        <w:t xml:space="preserve"> While there may be different tax implications for beneficiaries of these types of accounts, having beneficiaries that you have designated is important</w:t>
      </w:r>
      <w:r w:rsidR="00BD14E5" w:rsidRPr="0085743B">
        <w:rPr>
          <w:rFonts w:ascii="Aptos" w:hAnsi="Aptos"/>
        </w:rPr>
        <w:t xml:space="preserve">.  </w:t>
      </w:r>
    </w:p>
    <w:p w14:paraId="138CC1A0" w14:textId="77777777" w:rsidR="007B53E8" w:rsidRPr="0085743B" w:rsidRDefault="007B53E8" w:rsidP="007777F0">
      <w:pPr>
        <w:rPr>
          <w:rFonts w:ascii="Aptos" w:hAnsi="Aptos"/>
        </w:rPr>
      </w:pPr>
    </w:p>
    <w:p w14:paraId="46925C6D" w14:textId="1F5CD400" w:rsidR="00760DFE" w:rsidRPr="0085743B" w:rsidRDefault="0032557C" w:rsidP="007777F0">
      <w:pPr>
        <w:rPr>
          <w:rFonts w:ascii="Aptos" w:hAnsi="Aptos"/>
        </w:rPr>
      </w:pPr>
      <w:r w:rsidRPr="0085743B">
        <w:rPr>
          <w:rFonts w:ascii="Aptos" w:hAnsi="Aptos"/>
        </w:rPr>
        <w:t xml:space="preserve">Remember </w:t>
      </w:r>
      <w:r>
        <w:rPr>
          <w:rFonts w:ascii="Aptos" w:hAnsi="Aptos"/>
        </w:rPr>
        <w:t>–</w:t>
      </w:r>
      <w:r w:rsidRPr="0085743B">
        <w:rPr>
          <w:rFonts w:ascii="Aptos" w:hAnsi="Aptos"/>
        </w:rPr>
        <w:t xml:space="preserve"> </w:t>
      </w:r>
      <w:r>
        <w:rPr>
          <w:rFonts w:ascii="Aptos" w:hAnsi="Aptos"/>
        </w:rPr>
        <w:t xml:space="preserve">naming beneficiaries ensures that your money is distributed the way you want, and not determined by the plan. </w:t>
      </w:r>
      <w:r w:rsidR="00BD14E5" w:rsidRPr="0085743B">
        <w:rPr>
          <w:rFonts w:ascii="Aptos" w:hAnsi="Aptos"/>
        </w:rPr>
        <w:t>An estate planning professional or an expert tax advisor can best assist with financial questions.</w:t>
      </w:r>
      <w:r w:rsidR="00C225A5" w:rsidRPr="0085743B">
        <w:rPr>
          <w:rFonts w:ascii="Aptos" w:hAnsi="Aptos"/>
        </w:rPr>
        <w:t xml:space="preserve">  But</w:t>
      </w:r>
      <w:r>
        <w:rPr>
          <w:rFonts w:ascii="Aptos" w:hAnsi="Aptos"/>
        </w:rPr>
        <w:t>,</w:t>
      </w:r>
      <w:r w:rsidR="00C225A5" w:rsidRPr="0085743B">
        <w:rPr>
          <w:rFonts w:ascii="Aptos" w:hAnsi="Aptos"/>
        </w:rPr>
        <w:t xml:space="preserve"> the most important task for you is to ACTIVELY designate beneficiaries for </w:t>
      </w:r>
      <w:r w:rsidR="007B53E8" w:rsidRPr="0085743B">
        <w:rPr>
          <w:rFonts w:ascii="Aptos" w:hAnsi="Aptos"/>
        </w:rPr>
        <w:t xml:space="preserve">ALL </w:t>
      </w:r>
      <w:r w:rsidR="00C225A5" w:rsidRPr="0085743B">
        <w:rPr>
          <w:rFonts w:ascii="Aptos" w:hAnsi="Aptos"/>
        </w:rPr>
        <w:t>your accounts.</w:t>
      </w:r>
      <w:r>
        <w:rPr>
          <w:rFonts w:ascii="Aptos" w:hAnsi="Aptos"/>
        </w:rPr>
        <w:t xml:space="preserve"> </w:t>
      </w:r>
    </w:p>
    <w:p w14:paraId="4F026D33" w14:textId="77777777" w:rsidR="00BD14E5" w:rsidRPr="0085743B" w:rsidRDefault="00BD14E5" w:rsidP="007777F0">
      <w:pPr>
        <w:rPr>
          <w:rFonts w:ascii="Aptos" w:hAnsi="Aptos"/>
        </w:rPr>
      </w:pPr>
    </w:p>
    <w:p w14:paraId="7E84F9AB" w14:textId="77777777" w:rsidR="00BD14E5" w:rsidRPr="0085743B" w:rsidRDefault="00BD14E5" w:rsidP="007777F0">
      <w:pPr>
        <w:rPr>
          <w:rFonts w:ascii="Aptos" w:hAnsi="Aptos"/>
        </w:rPr>
      </w:pPr>
    </w:p>
    <w:p w14:paraId="262FBE6B" w14:textId="77777777" w:rsidR="005D2174" w:rsidRDefault="005D2174" w:rsidP="007777F0"/>
    <w:p w14:paraId="3DDDB764" w14:textId="77777777" w:rsidR="005D2174" w:rsidRDefault="005D2174" w:rsidP="007777F0"/>
    <w:p w14:paraId="23B878A0" w14:textId="3510FF1A" w:rsidR="00FA4D83" w:rsidRDefault="00760DFE" w:rsidP="007777F0">
      <w:r>
        <w:t xml:space="preserve"> </w:t>
      </w:r>
      <w:r w:rsidR="00B334A2">
        <w:t xml:space="preserve"> </w:t>
      </w:r>
      <w:r>
        <w:t xml:space="preserve"> </w:t>
      </w:r>
    </w:p>
    <w:p w14:paraId="01DBCAE8" w14:textId="274ABB48" w:rsidR="00FA4D83" w:rsidRDefault="00FA4D83" w:rsidP="007777F0"/>
    <w:sectPr w:rsidR="00FA4D83" w:rsidSect="007777F0">
      <w:headerReference w:type="even" r:id="rId6"/>
      <w:headerReference w:type="default" r:id="rId7"/>
      <w:footerReference w:type="default" r:id="rId8"/>
      <w:headerReference w:type="first" r:id="rId9"/>
      <w:type w:val="continuous"/>
      <w:pgSz w:w="12240" w:h="15840"/>
      <w:pgMar w:top="3456" w:right="1440" w:bottom="-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0D0D" w14:textId="77777777" w:rsidR="00C704E8" w:rsidRDefault="00C704E8" w:rsidP="007777F0">
      <w:r>
        <w:separator/>
      </w:r>
    </w:p>
  </w:endnote>
  <w:endnote w:type="continuationSeparator" w:id="0">
    <w:p w14:paraId="49BEE193" w14:textId="77777777" w:rsidR="00C704E8" w:rsidRDefault="00C704E8" w:rsidP="0077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E8A8" w14:textId="3A8889B4" w:rsidR="00D27D1E" w:rsidRDefault="00D27D1E" w:rsidP="00D27D1E">
    <w:pPr>
      <w:pStyle w:val="Footer"/>
      <w:jc w:val="right"/>
    </w:pPr>
    <w:r>
      <w:rPr>
        <w:noProof/>
      </w:rPr>
      <w:drawing>
        <wp:inline distT="0" distB="0" distL="0" distR="0" wp14:anchorId="2317990E" wp14:editId="5579BEFB">
          <wp:extent cx="1016000" cy="393700"/>
          <wp:effectExtent l="0" t="0" r="0" b="0"/>
          <wp:docPr id="3557899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78990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0F5D" w14:textId="77777777" w:rsidR="00C704E8" w:rsidRDefault="00C704E8" w:rsidP="007777F0">
      <w:r>
        <w:separator/>
      </w:r>
    </w:p>
  </w:footnote>
  <w:footnote w:type="continuationSeparator" w:id="0">
    <w:p w14:paraId="5A7AEF9B" w14:textId="77777777" w:rsidR="00C704E8" w:rsidRDefault="00C704E8" w:rsidP="0077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73D8" w14:textId="591E3037" w:rsidR="007777F0" w:rsidRDefault="001C34E4">
    <w:pPr>
      <w:pStyle w:val="Header"/>
    </w:pPr>
    <w:r>
      <w:rPr>
        <w:noProof/>
      </w:rPr>
      <w:pict w14:anchorId="762C8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625212" o:spid="_x0000_s1027" type="#_x0000_t75" alt="" style="position:absolute;margin-left:0;margin-top:0;width:618.35pt;height:800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5-PSCA-HSA day-Flyer-Wor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BCB" w14:textId="136A9FAF" w:rsidR="007777F0" w:rsidRDefault="001C34E4">
    <w:pPr>
      <w:pStyle w:val="Header"/>
    </w:pPr>
    <w:r>
      <w:rPr>
        <w:noProof/>
      </w:rPr>
      <w:pict w14:anchorId="7C7CA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625213" o:spid="_x0000_s1026" type="#_x0000_t75" alt="" style="position:absolute;margin-left:-75.2pt;margin-top:-173.05pt;width:618.35pt;height:800.25pt;z-index:-251650048;mso-wrap-edited:f;mso-width-percent:0;mso-height-percent:0;mso-position-horizontal-relative:margin;mso-position-vertical-relative:margin;mso-width-percent:0;mso-height-percent:0" o:allowincell="f">
          <v:imagedata r:id="rId1" o:title="2025-PSCA-HSA day-Flyer-Wor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B6A8" w14:textId="5A92D09F" w:rsidR="007777F0" w:rsidRDefault="001C34E4">
    <w:pPr>
      <w:pStyle w:val="Header"/>
    </w:pPr>
    <w:r>
      <w:rPr>
        <w:noProof/>
      </w:rPr>
      <w:pict w14:anchorId="4D5A4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625211" o:spid="_x0000_s1025" type="#_x0000_t75" alt="" style="position:absolute;margin-left:0;margin-top:0;width:618.35pt;height:800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5-PSCA-HSA day-Flyer-Word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3"/>
    <w:rsid w:val="00071D0E"/>
    <w:rsid w:val="000F1D05"/>
    <w:rsid w:val="001352E4"/>
    <w:rsid w:val="0018299E"/>
    <w:rsid w:val="001C34E4"/>
    <w:rsid w:val="00220751"/>
    <w:rsid w:val="002A1875"/>
    <w:rsid w:val="002B096C"/>
    <w:rsid w:val="0032557C"/>
    <w:rsid w:val="003C1286"/>
    <w:rsid w:val="003C52E6"/>
    <w:rsid w:val="003E3E6F"/>
    <w:rsid w:val="00496013"/>
    <w:rsid w:val="00593FFF"/>
    <w:rsid w:val="005D2174"/>
    <w:rsid w:val="0061705C"/>
    <w:rsid w:val="00620EC9"/>
    <w:rsid w:val="006B747D"/>
    <w:rsid w:val="006D42A0"/>
    <w:rsid w:val="00703A55"/>
    <w:rsid w:val="0071442C"/>
    <w:rsid w:val="007271ED"/>
    <w:rsid w:val="00760DFE"/>
    <w:rsid w:val="007777F0"/>
    <w:rsid w:val="007B53E8"/>
    <w:rsid w:val="0085743B"/>
    <w:rsid w:val="00933B8C"/>
    <w:rsid w:val="0095169E"/>
    <w:rsid w:val="00A408C7"/>
    <w:rsid w:val="00A61CCB"/>
    <w:rsid w:val="00B20EF9"/>
    <w:rsid w:val="00B334A2"/>
    <w:rsid w:val="00B3488F"/>
    <w:rsid w:val="00BD14E5"/>
    <w:rsid w:val="00C225A5"/>
    <w:rsid w:val="00C704E8"/>
    <w:rsid w:val="00CC2ECE"/>
    <w:rsid w:val="00CE5A52"/>
    <w:rsid w:val="00D27D1E"/>
    <w:rsid w:val="00D7220F"/>
    <w:rsid w:val="00E266B8"/>
    <w:rsid w:val="00EF64E1"/>
    <w:rsid w:val="00F63CB4"/>
    <w:rsid w:val="00FA4D83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24E8E"/>
  <w15:docId w15:val="{3A6F0753-814C-41B7-8BAD-26648507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7"/>
    </w:pPr>
  </w:style>
  <w:style w:type="paragraph" w:styleId="Title">
    <w:name w:val="Title"/>
    <w:basedOn w:val="Normal"/>
    <w:uiPriority w:val="10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20EF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3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B8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8C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7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7F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Beneficiary 101 for Participants FINAL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Beneficiary 101 for Participants FINAL</dc:title>
  <dc:creator>Tobi.Davis</dc:creator>
  <cp:lastModifiedBy>Lucy Laughbaum</cp:lastModifiedBy>
  <cp:revision>2</cp:revision>
  <dcterms:created xsi:type="dcterms:W3CDTF">2025-09-22T18:26:00Z</dcterms:created>
  <dcterms:modified xsi:type="dcterms:W3CDTF">2025-09-22T18:26:00Z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Microsoft: Print To PDF</vt:lpwstr>
  </property>
</Properties>
</file>